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26FB9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26FB9">
        <w:rPr>
          <w:rFonts w:ascii="Times New Roman" w:hAnsi="Times New Roman"/>
          <w:noProof/>
        </w:rPr>
        <w:t>334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26FB9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26FB9">
        <w:rPr>
          <w:b/>
          <w:i/>
          <w:color w:val="000000"/>
          <w:sz w:val="22"/>
          <w:szCs w:val="22"/>
        </w:rPr>
        <w:t>Реконструкция частичная ВЛИ-0,4 кВ (подвес дополнительного провода) с МТП-557  ПС Васютино № 34, МО, Павлово-Посадский р-н, д. Алексеево, д. 19-а, 50:17:0010319:147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26FB9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26FB9">
        <w:rPr>
          <w:rFonts w:ascii="Times New Roman" w:hAnsi="Times New Roman" w:cs="Times New Roman"/>
          <w:b/>
          <w:snapToGrid w:val="0"/>
        </w:rPr>
        <w:t>Реконструкция частичная ВЛИ-0,4 кВ (подвес дополнительного провода) с МТП-557  ПС Васютино № 34, МО, Павлово-Посадский р-н, д. Алексеево, д. 19-а, 50:17:0010319:147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26FB9">
        <w:rPr>
          <w:b/>
          <w:color w:val="000000"/>
          <w:sz w:val="22"/>
          <w:szCs w:val="22"/>
        </w:rPr>
        <w:t>11.08.2026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26FB9">
        <w:rPr>
          <w:rFonts w:ascii="Times New Roman" w:hAnsi="Times New Roman" w:cs="Times New Roman"/>
          <w:b/>
        </w:rPr>
        <w:t>120771,338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26FB9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26FB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E26FB9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26FB9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FB9" w:rsidRDefault="00E26FB9" w:rsidP="0018059F">
      <w:pPr>
        <w:spacing w:after="0" w:line="240" w:lineRule="auto"/>
      </w:pPr>
      <w:r>
        <w:separator/>
      </w:r>
    </w:p>
  </w:endnote>
  <w:endnote w:type="continuationSeparator" w:id="0">
    <w:p w:rsidR="00E26FB9" w:rsidRDefault="00E26FB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26FB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FB9" w:rsidRDefault="00E26FB9" w:rsidP="0018059F">
      <w:pPr>
        <w:spacing w:after="0" w:line="240" w:lineRule="auto"/>
      </w:pPr>
      <w:r>
        <w:separator/>
      </w:r>
    </w:p>
  </w:footnote>
  <w:footnote w:type="continuationSeparator" w:id="0">
    <w:p w:rsidR="00E26FB9" w:rsidRDefault="00E26FB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26FB9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26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26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5547</Words>
  <Characters>31623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